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CDC" w:rsidRPr="007D2CDC" w:rsidRDefault="007D2CDC" w:rsidP="007D2CDC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7D2CD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Appendix S1. </w:t>
      </w:r>
      <w:r w:rsidRPr="007D2C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List of endemic species selected </w:t>
      </w:r>
      <w:r w:rsidR="00A361B3">
        <w:rPr>
          <w:rFonts w:ascii="Times New Roman" w:eastAsia="Calibri" w:hAnsi="Times New Roman" w:cs="Times New Roman"/>
          <w:sz w:val="24"/>
          <w:szCs w:val="24"/>
          <w:lang w:val="en-US"/>
        </w:rPr>
        <w:t>for</w:t>
      </w:r>
      <w:r w:rsidR="00A361B3" w:rsidRPr="007D2C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lang w:val="en-US"/>
        </w:rPr>
        <w:t>search</w:t>
      </w:r>
      <w:r w:rsidR="00A361B3">
        <w:rPr>
          <w:rFonts w:ascii="Times New Roman" w:eastAsia="Calibri" w:hAnsi="Times New Roman" w:cs="Times New Roman"/>
          <w:sz w:val="24"/>
          <w:szCs w:val="24"/>
          <w:lang w:val="en-US"/>
        </w:rPr>
        <w:t>ing</w:t>
      </w:r>
      <w:r w:rsidRPr="007D2C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areas of endemism.</w:t>
      </w:r>
    </w:p>
    <w:p w:rsidR="007D2CDC" w:rsidRPr="007D2CDC" w:rsidRDefault="007D2CDC" w:rsidP="007D2CD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D2CDC">
        <w:rPr>
          <w:rFonts w:ascii="Times New Roman" w:eastAsia="Calibri" w:hAnsi="Times New Roman" w:cs="Times New Roman"/>
          <w:sz w:val="24"/>
          <w:szCs w:val="24"/>
        </w:rPr>
        <w:t>Plantae</w:t>
      </w:r>
    </w:p>
    <w:p w:rsidR="007D2CDC" w:rsidRPr="007D2CDC" w:rsidRDefault="007D2CDC" w:rsidP="007D2CDC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  <w:lang w:val="es-ES"/>
        </w:rPr>
      </w:pP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Aeschynomene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lorentziana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 xml:space="preserve">Bacigalupo &amp; Vanni,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Amauropelta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burkartii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>(</w:t>
      </w:r>
      <w:proofErr w:type="spellStart"/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>Abbiatti</w:t>
      </w:r>
      <w:proofErr w:type="spellEnd"/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 xml:space="preserve">) Salino &amp; T.E. Almeida,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Amauropelta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decurtata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 xml:space="preserve">(Kunze) Salino &amp; T.E. Almeida, </w:t>
      </w:r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var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.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platensis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Weath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.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Araujia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megapotamica</w:t>
      </w:r>
      <w:proofErr w:type="spellEnd"/>
      <w:r w:rsidRPr="007D2CDC">
        <w:rPr>
          <w:rFonts w:ascii="Times New Roman" w:eastAsia="Calibri" w:hAnsi="Times New Roman" w:cs="Times New Roman"/>
          <w:bCs/>
          <w:sz w:val="24"/>
          <w:szCs w:val="24"/>
          <w:lang w:val="es-ES"/>
        </w:rPr>
        <w:t xml:space="preserve"> </w:t>
      </w:r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>(</w:t>
      </w:r>
      <w:proofErr w:type="spellStart"/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>Spreng</w:t>
      </w:r>
      <w:proofErr w:type="spellEnd"/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 xml:space="preserve">.) G. Don,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Baccharis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albida </w:t>
      </w:r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Hook. &amp;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Arn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.,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Baccharis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frenguellii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 xml:space="preserve">Cabrera,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Baccharis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pedersenii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 xml:space="preserve">Cabrera,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Baccharis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penningtonii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 </w:t>
      </w:r>
      <w:proofErr w:type="spellStart"/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>Heering</w:t>
      </w:r>
      <w:proofErr w:type="spellEnd"/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 xml:space="preserve">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Baccharis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phyteuma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>Heering</w:t>
      </w:r>
      <w:proofErr w:type="spellEnd"/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 xml:space="preserve">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Baccharis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phyteumoides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>(</w:t>
      </w:r>
      <w:proofErr w:type="spellStart"/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>Less</w:t>
      </w:r>
      <w:proofErr w:type="spellEnd"/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 xml:space="preserve">.) DC.,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Canna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ascendens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>Ciciar</w:t>
      </w:r>
      <w:proofErr w:type="spellEnd"/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 xml:space="preserve">.,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Cleome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titubans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>Speg</w:t>
      </w:r>
      <w:proofErr w:type="spellEnd"/>
      <w:r w:rsidRPr="007D2CDC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 xml:space="preserve">.,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Commelina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erecta </w:t>
      </w:r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L.</w:t>
      </w:r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 </w:t>
      </w:r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fo</w:t>
      </w:r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.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dielsii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(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Herter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) Bacigalupo,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Cyperus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berroi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(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C.</w:t>
      </w:r>
      <w:proofErr w:type="gram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B.Clarke</w:t>
      </w:r>
      <w:proofErr w:type="spellEnd"/>
      <w:proofErr w:type="gram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)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T.Koyama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Echinochloa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helodes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(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Hack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.) Parodi,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Eryngium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mesopotamicum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Pedersen,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Eupatorium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cabrerae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B.L. Rob.,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Funastrum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flavum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(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Decne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.)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Malme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Habranthus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correntinus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Roitman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, J. A. Castillo et M. R. Barrios,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Isoetes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ekmanii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U. Weber,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Jaborosa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runcinata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Lam.,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Lathyrus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nigrivalvis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Burkart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Lupinus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albescens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Hook. </w:t>
      </w:r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&amp;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Arn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</w:rPr>
        <w:t>Lycium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</w:rPr>
        <w:t>vimineum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</w:rPr>
        <w:t xml:space="preserve"> Miers,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Microgramma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mortoniana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de la Sota, </w:t>
      </w:r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Mimosa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amphigena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Burkart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, </w:t>
      </w:r>
      <w:r w:rsidRPr="007D2CDC">
        <w:rPr>
          <w:rFonts w:ascii="Times New Roman" w:eastAsia="Calibri" w:hAnsi="Times New Roman" w:cs="Times New Roman"/>
          <w:i/>
          <w:sz w:val="24"/>
          <w:szCs w:val="24"/>
        </w:rPr>
        <w:t xml:space="preserve">Mimosa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</w:rPr>
        <w:t>bonplandii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</w:rPr>
        <w:t xml:space="preserve">(Gillies ex Hook. et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</w:rPr>
        <w:t>Arn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</w:rPr>
        <w:t xml:space="preserve">.)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</w:rPr>
        <w:t>Benth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Pr="007D2CDC">
        <w:rPr>
          <w:rFonts w:ascii="Times New Roman" w:eastAsia="Calibri" w:hAnsi="Times New Roman" w:cs="Times New Roman"/>
          <w:i/>
          <w:sz w:val="24"/>
          <w:szCs w:val="24"/>
        </w:rPr>
        <w:t xml:space="preserve">Mimosa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</w:rPr>
        <w:t>obstrigosa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</w:rPr>
        <w:t>Burkart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</w:rPr>
        <w:t>Ophioglossum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</w:rPr>
        <w:t>crotalophoroides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</w:rPr>
        <w:t xml:space="preserve">Walter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</w:rPr>
        <w:t>var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</w:rPr>
        <w:t>.</w:t>
      </w:r>
      <w:r w:rsidRPr="007D2CD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</w:rPr>
        <w:t>nanum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</w:rPr>
        <w:t xml:space="preserve">J. S.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</w:rPr>
        <w:t>Licht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</w:rPr>
        <w:t xml:space="preserve">. ex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</w:rPr>
        <w:t>Osten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Oplismenopsis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Parodi (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genus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),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Oxypetalum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sylvestre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(Hook. &amp;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Arn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.)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Goyder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 &amp;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Rapini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Paspalum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haumanii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Parodi,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Platythelys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platensis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(Hauman) Garay,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Rhynchospora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corymbosa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(L.) Britton</w:t>
      </w:r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var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.</w:t>
      </w:r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bonariensis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Barros ex Cabrera &amp; G. Dawson,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Rorippa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bonariensis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(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Poir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.)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Macloskie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var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.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burkartii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(</w:t>
      </w:r>
      <w:proofErr w:type="spellStart"/>
      <w:proofErr w:type="gram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Mart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.-</w:t>
      </w:r>
      <w:proofErr w:type="gram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Laborde),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Rorippa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bonariensis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(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Poir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.)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Macloskie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var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.</w:t>
      </w:r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chacoensis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proofErr w:type="gram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Mart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.-</w:t>
      </w:r>
      <w:proofErr w:type="gram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Laborde,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Sagina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humifusa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(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Cambess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.)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Fenzl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 &amp;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Rohrb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.,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Scirpus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giganteus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Kunth,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Setaria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stolonifera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Boldrini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Solanum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bonariense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L.,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Solanum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pedersenii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Cabrera,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Solanum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platense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Dieckmann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Thelypteris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abbiattii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C.F. Reed, </w:t>
      </w:r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Vicia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epetiolaris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Burkart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, </w:t>
      </w:r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Vicia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macrograminea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Burkart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, </w:t>
      </w:r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Vicia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platensis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Speg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.,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Zizaniopsis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bonariensis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 (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Balansa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 &amp;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Poitr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.)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Speg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 xml:space="preserve">.,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Zizaniopsis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villanensis</w:t>
      </w:r>
      <w:proofErr w:type="spellEnd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Quarín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:rsidR="007D2CDC" w:rsidRPr="007D2CDC" w:rsidRDefault="007D2CDC" w:rsidP="007D2CDC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</w:p>
    <w:p w:rsidR="007D2CDC" w:rsidRPr="007D2CDC" w:rsidRDefault="007D2CDC" w:rsidP="007D2CDC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Tetrapoda</w:t>
      </w:r>
      <w:proofErr w:type="spellEnd"/>
    </w:p>
    <w:p w:rsidR="007D2CDC" w:rsidRPr="007D2CDC" w:rsidRDefault="007D2CDC" w:rsidP="007D2CDC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Argenteohyla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Trueb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, 1970 (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genus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),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Argenteohyla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siemersi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pederseni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Williams &amp;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Bosso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, 1994,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Argenteohyla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siemersi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siemersi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Mertens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, 1937),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Bibimys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torresi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Massoia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, 1979,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Colobosaura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kraepelini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Werner, 1910,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Deltamys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kempi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kempi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Thomas, 1917,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Erythrolamprus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jaegeri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coralliventris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Boulenger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1894),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Erythrolamprus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semiaureus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(Cope, 1862),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Helycops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infrataeniatus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(Jan, 1865),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Oxymycterus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josei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Hoffmann,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Lessa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lastRenderedPageBreak/>
        <w:t xml:space="preserve">&amp; Smith, 2002,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Physalaemus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santafecinus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Barrio, 1965,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Scapteromys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aquaticus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Thomas, 1920,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Sporophila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palustris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Barrows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, 1883)</w:t>
      </w:r>
      <w:r w:rsidR="008041A9">
        <w:rPr>
          <w:rFonts w:ascii="Times New Roman" w:eastAsia="Calibri" w:hAnsi="Times New Roman" w:cs="Times New Roman"/>
          <w:sz w:val="24"/>
          <w:szCs w:val="24"/>
          <w:lang w:val="es-ES"/>
        </w:rPr>
        <w:t>.</w:t>
      </w:r>
    </w:p>
    <w:p w:rsidR="007D2CDC" w:rsidRPr="007D2CDC" w:rsidRDefault="007D2CDC" w:rsidP="007D2CDC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</w:p>
    <w:p w:rsidR="007D2CDC" w:rsidRPr="007D2CDC" w:rsidRDefault="007D2CDC" w:rsidP="007D2CDC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Myriapoda</w:t>
      </w:r>
      <w:proofErr w:type="spellEnd"/>
    </w:p>
    <w:p w:rsidR="007D2CDC" w:rsidRPr="007D2CDC" w:rsidRDefault="007D2CDC" w:rsidP="007D2CDC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Dinogeophilus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pauropus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Silvestri, 1909,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Schendylops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anamariae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Pereira, 1981,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Schendylops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interfluvius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Pereira, 1984.</w:t>
      </w:r>
    </w:p>
    <w:p w:rsidR="007D2CDC" w:rsidRPr="007D2CDC" w:rsidRDefault="007D2CDC" w:rsidP="007D2CDC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</w:p>
    <w:p w:rsidR="007D2CDC" w:rsidRPr="007D2CDC" w:rsidRDefault="007D2CDC" w:rsidP="007D2CDC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Arachnida</w:t>
      </w:r>
      <w:proofErr w:type="spellEnd"/>
    </w:p>
    <w:p w:rsidR="007D2CDC" w:rsidRPr="007D2CDC" w:rsidRDefault="007D2CDC" w:rsidP="007D2CDC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Almafuerte</w:t>
      </w:r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vigorosa</w:t>
      </w:r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Grismado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&amp; Carrión, 2017,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Hernandaria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scabricula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(Sørensen, 1884),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Sympathica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formosa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Ringuelet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, 1953),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Jollas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manantiales</w:t>
      </w:r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Galiano, 1991,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Jollas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paranacito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Galiano, 1991,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Jollas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puntalara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Galiano, 1991,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Mastophora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conifera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(Holmberg, 1876),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Mesabolivar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uruguayensis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Machado, Laborda, Simó &amp;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Brescovit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, 2013,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Polybetes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punctulatus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Mello-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Leitão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, 1944,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Progonyleptes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borellii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(Sørensen, 1895),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Pucrolia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minuta</w:t>
      </w:r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(Sørensen, 1884),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Stenoterommata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tenuistylum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Goloboff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, 1995,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Varinodulia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Canals, 1935 (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genus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), </w:t>
      </w:r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Verita</w:t>
      </w:r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Ramírez &amp; 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Grismado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, 2016 (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genus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)</w:t>
      </w:r>
      <w:r w:rsidR="008041A9">
        <w:rPr>
          <w:rFonts w:ascii="Times New Roman" w:eastAsia="Calibri" w:hAnsi="Times New Roman" w:cs="Times New Roman"/>
          <w:sz w:val="24"/>
          <w:szCs w:val="24"/>
          <w:lang w:val="es-ES"/>
        </w:rPr>
        <w:t>.</w:t>
      </w:r>
    </w:p>
    <w:p w:rsidR="007D2CDC" w:rsidRPr="007D2CDC" w:rsidRDefault="007D2CDC" w:rsidP="007D2CDC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</w:p>
    <w:p w:rsidR="007D2CDC" w:rsidRPr="007D2CDC" w:rsidRDefault="007D2CDC" w:rsidP="007D2CDC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Hexapoda</w:t>
      </w:r>
      <w:proofErr w:type="spellEnd"/>
    </w:p>
    <w:p w:rsidR="007D2CDC" w:rsidRPr="007D2CDC" w:rsidRDefault="007D2CDC" w:rsidP="007D2CDC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Atrichonotus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marginatus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Hustache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, 1939),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Cyrtomon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glaucus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Bovie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, 1907),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Eurymetopus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unicolor</w:t>
      </w:r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Hustache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, 1938),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Ochlerotatus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jorgi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Carpintero &amp; Leguizamón, 2000,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Staurophlebia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bosqi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 Navas, 1927,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Tullbergia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alcirae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Palacios-Vargas &amp; Martínez, 2014</w:t>
      </w:r>
      <w:r w:rsidR="008041A9">
        <w:rPr>
          <w:rFonts w:ascii="Times New Roman" w:eastAsia="Calibri" w:hAnsi="Times New Roman" w:cs="Times New Roman"/>
          <w:sz w:val="24"/>
          <w:szCs w:val="24"/>
          <w:lang w:val="es-ES"/>
        </w:rPr>
        <w:t>.</w:t>
      </w:r>
    </w:p>
    <w:p w:rsidR="007D2CDC" w:rsidRPr="007D2CDC" w:rsidRDefault="007D2CDC" w:rsidP="007D2CDC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</w:p>
    <w:p w:rsidR="007D2CDC" w:rsidRPr="007D2CDC" w:rsidRDefault="007D2CDC" w:rsidP="007D2CDC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  <w:proofErr w:type="spellStart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>Gastropoda</w:t>
      </w:r>
      <w:proofErr w:type="spellEnd"/>
    </w:p>
    <w:p w:rsidR="007D2CDC" w:rsidRPr="007D2CDC" w:rsidRDefault="007D2CDC" w:rsidP="007D2CDC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Bulimulus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vesicalis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D2CDC">
        <w:rPr>
          <w:rFonts w:ascii="Times New Roman" w:eastAsia="Calibri" w:hAnsi="Times New Roman" w:cs="Times New Roman"/>
          <w:i/>
          <w:sz w:val="24"/>
          <w:szCs w:val="24"/>
          <w:lang w:val="es-ES"/>
        </w:rPr>
        <w:t>vesicalis</w:t>
      </w:r>
      <w:proofErr w:type="spellEnd"/>
      <w:r w:rsidRPr="007D2CDC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(Pfeiffer, 1853)</w:t>
      </w:r>
      <w:bookmarkStart w:id="0" w:name="_GoBack"/>
      <w:r w:rsidR="008041A9">
        <w:rPr>
          <w:rFonts w:ascii="Times New Roman" w:eastAsia="Calibri" w:hAnsi="Times New Roman" w:cs="Times New Roman"/>
          <w:sz w:val="24"/>
          <w:szCs w:val="24"/>
          <w:lang w:val="es-ES"/>
        </w:rPr>
        <w:t>.</w:t>
      </w:r>
      <w:bookmarkEnd w:id="0"/>
    </w:p>
    <w:p w:rsidR="00EE667C" w:rsidRPr="007D2CDC" w:rsidRDefault="00FC27C1" w:rsidP="007D2CDC"/>
    <w:sectPr w:rsidR="00EE667C" w:rsidRPr="007D2CDC" w:rsidSect="003E40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423"/>
    <w:rsid w:val="007D2CDC"/>
    <w:rsid w:val="008041A9"/>
    <w:rsid w:val="008D3423"/>
    <w:rsid w:val="008E1716"/>
    <w:rsid w:val="00A361B3"/>
    <w:rsid w:val="00B94324"/>
    <w:rsid w:val="00DB235E"/>
    <w:rsid w:val="00FC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C6A282-9F9F-4CB5-AA37-61E5F8126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537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Pc</dc:creator>
  <cp:lastModifiedBy>Usuario</cp:lastModifiedBy>
  <cp:revision>5</cp:revision>
  <dcterms:created xsi:type="dcterms:W3CDTF">2019-04-10T21:01:00Z</dcterms:created>
  <dcterms:modified xsi:type="dcterms:W3CDTF">2019-04-11T14:28:00Z</dcterms:modified>
</cp:coreProperties>
</file>